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</w:t>
      </w:r>
      <w:hyperlink r:id="rId5" w:history="1">
        <w:r w:rsidRPr="00135FBC">
          <w:rPr>
            <w:rFonts w:ascii="Arial" w:eastAsia="Times New Roman" w:hAnsi="Arial" w:cs="Arial"/>
            <w:b/>
            <w:bCs/>
            <w:color w:val="2697AB"/>
            <w:sz w:val="40"/>
            <w:szCs w:val="40"/>
            <w:u w:val="single"/>
            <w:lang w:eastAsia="it-IT"/>
          </w:rPr>
          <w:t>indennità di sostegno</w:t>
        </w:r>
      </w:hyperlink>
      <w:r w:rsidRPr="00135FBC">
        <w:rPr>
          <w:rFonts w:ascii="Arial" w:eastAsia="Times New Roman" w:hAnsi="Arial" w:cs="Arial"/>
          <w:color w:val="444444"/>
          <w:sz w:val="40"/>
          <w:szCs w:val="40"/>
          <w:lang w:eastAsia="it-IT"/>
        </w:rPr>
        <w:t> in favore dei lavoratori le cui attività stanno risentendo dell’emergenza epidemiologica dovuta al Covid-19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L’Istituto fa sapere che sta provvedendo a mettere a disposizione di tutti i soggetti interessati, nel più breve tempo possibile, le procedure telematiche per la trasmissione delle domande ai trattamenti previsti. In una circolare, l’Inps ha intanto fornito le prime indicazioni operative.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t>Quali indennità per il Covid-19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 </w:t>
      </w:r>
      <w:hyperlink r:id="rId6" w:history="1">
        <w:r w:rsidRPr="005D2CDD">
          <w:rPr>
            <w:rFonts w:ascii="Arial" w:eastAsia="Times New Roman" w:hAnsi="Arial" w:cs="Arial"/>
            <w:b/>
            <w:bCs/>
            <w:color w:val="2697AB"/>
            <w:sz w:val="27"/>
            <w:u w:val="single"/>
            <w:lang w:eastAsia="it-IT"/>
          </w:rPr>
          <w:t>indennità Covid-19</w:t>
        </w:r>
      </w:hyperlink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sono delle indennità previste 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per il mese di marzo 2020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dell’importo di </w:t>
      </w:r>
      <w:hyperlink r:id="rId7" w:history="1">
        <w:r w:rsidRPr="005D2CDD">
          <w:rPr>
            <w:rFonts w:ascii="Arial" w:eastAsia="Times New Roman" w:hAnsi="Arial" w:cs="Arial"/>
            <w:b/>
            <w:bCs/>
            <w:color w:val="2697AB"/>
            <w:sz w:val="27"/>
            <w:u w:val="single"/>
            <w:lang w:eastAsia="it-IT"/>
          </w:rPr>
          <w:t>600 euro</w:t>
        </w:r>
      </w:hyperlink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non soggette ad imposizione fiscale. Questo è l’elenco delle singole indennità e delle categorie di lavoratori destinatari del bonus 600 euro.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t>Indennità liberi professionisti e collaboratori coordinati e continuativi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Possono accedere:</w:t>
      </w:r>
    </w:p>
    <w:p w:rsidR="005D2CDD" w:rsidRPr="005D2CDD" w:rsidRDefault="005D2CDD" w:rsidP="005D2CD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i liberi professionisti con partita Iva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attiva alla data del 23 febbraio 2020 compresi i partecipanti agli studi associati o società semplici con attività di lavoro autonomo, iscritti alla Gestione separata dell’INPS;</w:t>
      </w:r>
    </w:p>
    <w:p w:rsidR="005D2CDD" w:rsidRPr="005D2CDD" w:rsidRDefault="005D2CDD" w:rsidP="005D2CD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i collaboratori coordinati e continuativi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con rapporto attivo alla data del 23 febbraio 2020 e iscritti alla Gestione separata dell’INPS.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Ai fini dell’accesso all’indennità, queste categorie di lavoratori non devono essere titolari di un trattamento pensionistico diretto e non devono avere altre forme di previdenza obbligatoria.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t>Indennità lavoratori autonomi iscritti alle gestioni speciali dell’Assicurazione generale obbligatoria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Possono accedere i lavoratori iscritti alle seguenti gestioni:</w:t>
      </w:r>
    </w:p>
    <w:p w:rsidR="005D2CDD" w:rsidRPr="005D2CDD" w:rsidRDefault="005D2CDD" w:rsidP="005D2CD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Artigiani</w:t>
      </w:r>
    </w:p>
    <w:p w:rsidR="005D2CDD" w:rsidRPr="005D2CDD" w:rsidRDefault="005D2CDD" w:rsidP="005D2CD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Commercianti</w:t>
      </w:r>
    </w:p>
    <w:p w:rsidR="005D2CDD" w:rsidRPr="005D2CDD" w:rsidRDefault="005D2CDD" w:rsidP="005D2CDD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Coltivatori diretti, coloni e mezzadri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Ai fini dell’accesso all’indennità le predette categorie di lavoratori non devono essere titolari di un trattamento pensionistico diretto e non devono avere altre forme di previdenza obbligatoria ad esclusione della Gestione separata INPS.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lastRenderedPageBreak/>
        <w:t>Indennità lavoratori stagionali dei settori del turismo e degli stabilimenti termali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 questa indennità possono accedere i 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lavoratori dipendenti stagionali dei settori del turismo e degli stabilimenti termali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che abbiano cessato il rapporto di lavoro nell’arco temporale che va dal 1° gennaio 2019 alla data del 17 marzo 2020.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L’Inps fa sapere che in una ulteriore circolare valuterà l’opportunità di fare riferimento alle attività dei lavoratori impiegati in settori del turismo e stabilimenti balneari. Anche questi lavoratori non devono essere titolari di un trattamento pensionistico diretto e non devono essere titolari di rapporto di lavoro dipendente alla data del 17 marzo 2020.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t>Indennità lavoratori agricoli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 questa indennità possono accedere gli 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operai agricoli a tempo determinato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le altre categorie di lavoratori iscritti negli elenchi annuali purché:</w:t>
      </w:r>
    </w:p>
    <w:p w:rsidR="005D2CDD" w:rsidRPr="005D2CDD" w:rsidRDefault="005D2CDD" w:rsidP="005D2CD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possano fare valere nell’anno 2019 almeno 50 giornate di effettivo lavoro agricolo dipendente;</w:t>
      </w:r>
    </w:p>
    <w:p w:rsidR="005D2CDD" w:rsidRPr="005D2CDD" w:rsidRDefault="005D2CDD" w:rsidP="005D2CDD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oppure non siano titolari di pensione.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</w:pPr>
      <w:r w:rsidRPr="005D2CDD">
        <w:rPr>
          <w:rFonts w:ascii="Arial" w:eastAsia="Times New Roman" w:hAnsi="Arial" w:cs="Arial"/>
          <w:b/>
          <w:bCs/>
          <w:color w:val="444444"/>
          <w:sz w:val="36"/>
          <w:szCs w:val="36"/>
          <w:lang w:eastAsia="it-IT"/>
        </w:rPr>
        <w:t>Indennità lavoratori dello spettacolo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 questa indennità possono accedere i l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avoratori dello spettacolo iscritti al Fondo pensioni dello spettacolo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, che abbiano i seguenti requisiti:</w:t>
      </w:r>
    </w:p>
    <w:p w:rsidR="005D2CDD" w:rsidRPr="005D2CDD" w:rsidRDefault="005D2CDD" w:rsidP="005D2CD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almeno 30 contributi giornalieri versati nell’anno 2019 al medesimo Fondo;</w:t>
      </w:r>
    </w:p>
    <w:p w:rsidR="005D2CDD" w:rsidRPr="005D2CDD" w:rsidRDefault="005D2CDD" w:rsidP="005D2CD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oppure che abbiano prodotto nel medesimo anno un reddito non superiore a 50.000 euro;</w:t>
      </w:r>
    </w:p>
    <w:p w:rsidR="005D2CDD" w:rsidRPr="005D2CDD" w:rsidRDefault="005D2CDD" w:rsidP="005D2CD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non devono essere titolari di un trattamento pensionistico diretto né di rapporto di lavoro dipendente alla data del 17 marzo 2020.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indennità 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non sono cumulabili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e non sono riconosciute ai percettori di reddito di cittadinanza.</w:t>
      </w:r>
    </w:p>
    <w:p w:rsidR="005D2CDD" w:rsidRPr="005D2CDD" w:rsidRDefault="005D2CDD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di interesse, dovranno presentare</w:t>
      </w:r>
      <w:r w:rsidRPr="005D2CDD">
        <w:rPr>
          <w:rFonts w:ascii="Arial" w:eastAsia="Times New Roman" w:hAnsi="Arial" w:cs="Arial"/>
          <w:b/>
          <w:bCs/>
          <w:color w:val="444444"/>
          <w:sz w:val="27"/>
          <w:lang w:eastAsia="it-IT"/>
        </w:rPr>
        <w:t> in via telematica all’INPS</w:t>
      </w: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 la domanda utilizzando i consueti canali telematici messi a disposizione per i cittadini e per i patronati nel sito internet dell’Inps, </w:t>
      </w:r>
      <w:hyperlink r:id="rId8" w:tgtFrame="_blank" w:history="1">
        <w:r w:rsidRPr="005D2CDD">
          <w:rPr>
            <w:rFonts w:ascii="Arial" w:eastAsia="Times New Roman" w:hAnsi="Arial" w:cs="Arial"/>
            <w:b/>
            <w:bCs/>
            <w:color w:val="2697AB"/>
            <w:sz w:val="27"/>
            <w:u w:val="single"/>
            <w:lang w:eastAsia="it-IT"/>
          </w:rPr>
          <w:t>www.inps.it</w:t>
        </w:r>
      </w:hyperlink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.</w:t>
      </w:r>
    </w:p>
    <w:p w:rsidR="005D2CDD" w:rsidRPr="005D2CDD" w:rsidRDefault="005D2CDD" w:rsidP="005D2CD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r w:rsidRPr="005D2CDD">
        <w:rPr>
          <w:rFonts w:ascii="Arial" w:eastAsia="Times New Roman" w:hAnsi="Arial" w:cs="Arial"/>
          <w:color w:val="444444"/>
          <w:sz w:val="27"/>
          <w:szCs w:val="27"/>
          <w:lang w:eastAsia="it-IT"/>
        </w:rPr>
        <w:t>Le domande saranno rese disponibili, entro la fine del mese di marzo, dopo l’adeguamento delle procedure informatiche.</w:t>
      </w:r>
    </w:p>
    <w:p w:rsidR="005D2CDD" w:rsidRPr="005D2CDD" w:rsidRDefault="0072427A" w:rsidP="005D2CD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it-IT"/>
        </w:rPr>
      </w:pPr>
      <w:hyperlink r:id="rId9" w:history="1">
        <w:r w:rsidR="005D2CDD" w:rsidRPr="005D2CDD">
          <w:rPr>
            <w:rFonts w:ascii="Arial" w:eastAsia="Times New Roman" w:hAnsi="Arial" w:cs="Arial"/>
            <w:b/>
            <w:bCs/>
            <w:color w:val="2697AB"/>
            <w:sz w:val="27"/>
            <w:lang w:eastAsia="it-IT"/>
          </w:rPr>
          <w:t xml:space="preserve">Lo Speciale </w:t>
        </w:r>
        <w:proofErr w:type="spellStart"/>
        <w:r w:rsidR="005D2CDD" w:rsidRPr="005D2CDD">
          <w:rPr>
            <w:rFonts w:ascii="Arial" w:eastAsia="Times New Roman" w:hAnsi="Arial" w:cs="Arial"/>
            <w:b/>
            <w:bCs/>
            <w:color w:val="2697AB"/>
            <w:sz w:val="27"/>
            <w:lang w:eastAsia="it-IT"/>
          </w:rPr>
          <w:t>QuiFinanza</w:t>
        </w:r>
        <w:proofErr w:type="spellEnd"/>
        <w:r w:rsidR="005D2CDD" w:rsidRPr="005D2CDD">
          <w:rPr>
            <w:rFonts w:ascii="Arial" w:eastAsia="Times New Roman" w:hAnsi="Arial" w:cs="Arial"/>
            <w:b/>
            <w:bCs/>
            <w:color w:val="2697AB"/>
            <w:sz w:val="27"/>
            <w:lang w:eastAsia="it-IT"/>
          </w:rPr>
          <w:t xml:space="preserve"> sugli aiuti a imprese e lavoro</w:t>
        </w:r>
      </w:hyperlink>
    </w:p>
    <w:p w:rsidR="00531EAF" w:rsidRDefault="00531EAF"/>
    <w:p w:rsidR="00A04974" w:rsidRDefault="00A04974"/>
    <w:p w:rsidR="00A04974" w:rsidRDefault="00A04974"/>
    <w:p w:rsidR="00A04974" w:rsidRPr="0021360E" w:rsidRDefault="00A04974">
      <w:pPr>
        <w:rPr>
          <w:sz w:val="40"/>
          <w:szCs w:val="40"/>
        </w:rPr>
      </w:pPr>
    </w:p>
    <w:p w:rsidR="009322C2" w:rsidRDefault="009322C2" w:rsidP="008D73E3">
      <w:pPr>
        <w:pStyle w:val="NormaleWeb"/>
        <w:shd w:val="clear" w:color="auto" w:fill="FFFFFF"/>
        <w:spacing w:before="0" w:beforeAutospacing="0" w:after="188" w:afterAutospacing="0"/>
        <w:rPr>
          <w:rFonts w:ascii="Helvetica" w:hAnsi="Helvetica" w:cs="Helvetica"/>
          <w:color w:val="1C2024"/>
          <w:sz w:val="27"/>
          <w:szCs w:val="27"/>
        </w:rPr>
      </w:pPr>
    </w:p>
    <w:p w:rsidR="00A04974" w:rsidRDefault="00A04974"/>
    <w:sectPr w:rsidR="00A04974" w:rsidSect="00531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EC1"/>
    <w:multiLevelType w:val="multilevel"/>
    <w:tmpl w:val="62AC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95C63"/>
    <w:multiLevelType w:val="multilevel"/>
    <w:tmpl w:val="37C0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D3BDD"/>
    <w:multiLevelType w:val="multilevel"/>
    <w:tmpl w:val="7818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A4D34"/>
    <w:multiLevelType w:val="multilevel"/>
    <w:tmpl w:val="07BE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A3839"/>
    <w:multiLevelType w:val="multilevel"/>
    <w:tmpl w:val="3822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2CDD"/>
    <w:rsid w:val="00135FBC"/>
    <w:rsid w:val="00194701"/>
    <w:rsid w:val="0021360E"/>
    <w:rsid w:val="00531EAF"/>
    <w:rsid w:val="005D2CDD"/>
    <w:rsid w:val="0072427A"/>
    <w:rsid w:val="008D73E3"/>
    <w:rsid w:val="009322C2"/>
    <w:rsid w:val="00982F8E"/>
    <w:rsid w:val="00A04974"/>
    <w:rsid w:val="00C24AFC"/>
    <w:rsid w:val="00D552AA"/>
    <w:rsid w:val="00DE48E3"/>
    <w:rsid w:val="00E6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EAF"/>
  </w:style>
  <w:style w:type="paragraph" w:styleId="Titolo2">
    <w:name w:val="heading 2"/>
    <w:basedOn w:val="Normale"/>
    <w:link w:val="Titolo2Carattere"/>
    <w:uiPriority w:val="9"/>
    <w:qFormat/>
    <w:rsid w:val="005D2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2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D2CD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D2CDD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9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ps.it/nuovoportaleinp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finanza.it/lavoro/dl-cura-italia-gualtieri-ad-aprile-aiuto-autonomi-su-base-reddito/3628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finanza.it/lavoro/video/partite-iva-decreto-cura-italia-bonus-inps-600-euro-non-per-tutti/36279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quifinanza.it/pmi/speciale/decreto-cura-italia-e-aiuti-a-impre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uifinanza.it/lavoro/speciale/d-l-cura-italia-e-aiuti-a-impres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12</cp:revision>
  <dcterms:created xsi:type="dcterms:W3CDTF">2020-03-24T14:25:00Z</dcterms:created>
  <dcterms:modified xsi:type="dcterms:W3CDTF">2020-03-24T15:06:00Z</dcterms:modified>
</cp:coreProperties>
</file>